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PRAVILNIK </w:t>
        <w:br/>
        <w:t xml:space="preserve">o 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žavanju 6.Trke karića,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Karotrc 2025“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Ovim pravilnikom se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đuju pravila trke karića, te prava i obaveze učesnika trke.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čenje se organizuje kroz jednodnevnu trku, a pobjednici se određuju prema kriterijumima datim ovim pravilnikom.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3.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čenje se održava na asfaltiranoj podlozi čija je ukupna dužina oko 700m, a najmanja ukupna širina do 3,5 metara.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Dozvoljeno je zadr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žavanje gledalaca sa jedne strane staze po cijeloj dužini od starta do cilja i to van prostora staze koji je označen markerom (trakom). Nakon markera, niko se iz sigurnosnih razloga ne smije kretati niti zadržavati. Iz ove odredbe su izuzete službene osobe takmičenja i predstavnici sigurnosne službe.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Pristup na prostor 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žavanja takmičenja biće osiguran samo akreditovanim osobama.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4.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KARI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VOZILO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 je vozilo-igračka popularno u primorskim regijama naših prostora.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 se izradjuje od drvene sperpločne daske koja služi kao sjedište. Na nju su pričvršćene nepokretna zadnja osovina i pokretna prednja osovina. Na zadnjoj osovini se nalaze dva kuglična ležaja koji se nalaze van gabarita daske. Na prednjoj strain u sredini se nalazi jedan kuglični ležaj.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Prednji kuglager je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ći od zadnjih, te je prednji dio karića uzdignut u odnosu na zadnji.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5.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PONA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ŠANJE TAKMIČARA NA STAZI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 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čarskom dijelu staze:</w:t>
      </w:r>
    </w:p>
    <w:p>
      <w:pPr>
        <w:numPr>
          <w:ilvl w:val="0"/>
          <w:numId w:val="16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dopu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štena je vožnja samo uz dopuštenje organizatora. </w:t>
      </w:r>
    </w:p>
    <w:p>
      <w:pPr>
        <w:numPr>
          <w:ilvl w:val="0"/>
          <w:numId w:val="16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zabranjeno  je hodanje, ustajanje i guranje kari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ća unazad, okretanje ili kretanje u smjeru suprotnom od smjera odvijanja trke</w:t>
      </w:r>
    </w:p>
    <w:p>
      <w:pPr>
        <w:numPr>
          <w:ilvl w:val="0"/>
          <w:numId w:val="16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zabranjeno je namjerno zaustavljanje kari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ća (osim u slučaju opasnosti)</w:t>
      </w:r>
    </w:p>
    <w:p>
      <w:pPr>
        <w:numPr>
          <w:ilvl w:val="0"/>
          <w:numId w:val="16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zabranjeno 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činiti opasne radnje i nepošteno se ponašati </w:t>
      </w:r>
    </w:p>
    <w:p>
      <w:pPr>
        <w:numPr>
          <w:ilvl w:val="0"/>
          <w:numId w:val="16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zabranjeno je voziti pod uticajem opojnih sredstava ili alkohola (obavezno 0,00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alkohola)</w:t>
      </w:r>
    </w:p>
    <w:p>
      <w:pPr>
        <w:numPr>
          <w:ilvl w:val="0"/>
          <w:numId w:val="16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zabranjeno je voziti bosih nogu, u majicama bez rukava (podko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šulje) ili bez majice</w:t>
      </w:r>
    </w:p>
    <w:p>
      <w:pPr>
        <w:numPr>
          <w:ilvl w:val="0"/>
          <w:numId w:val="16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preporu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čuje se korišćenje motociklističkog kombinezona i nošenje zaštita za koljena i laktove.</w:t>
      </w:r>
    </w:p>
    <w:p>
      <w:pPr>
        <w:numPr>
          <w:ilvl w:val="0"/>
          <w:numId w:val="16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obavezno je 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šenje motociklističke kacige, full face (Napomena: vazi za “Trku na vrijeme”)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6.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 okviru trke kari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ća postoje dvije vrste takmićenja: “Trka na vrijeme” i “Maškarana parada”.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TRKA NA VRIJEME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7.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česnik “Trke na vrijeme” može biti svako lice starije od 14 godina, s tim da maloljetnici (lica od 14 do 18 godina) moraju imati potpisanu saglasnost roditelja ili staratelja.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8.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Pobjednik “Trke na vrijeme” je onaj 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čar/i koji, poštujući sva pravila propisana ovim pravilnikom, za najkraće vrijeme stigne od starta do cilja. Nagradjuju se prva tri mjesta u svakoj klasi.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9.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česnici se mogu takmičiti u jednoj ili obje klase: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K-1 jednosjed - klasa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žensko/muško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voza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či startuju u razmaku od 60 sekundi, a ostvareno vrijeme odredjuje takmičarsku poziciju u klasi.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Nagradjuju se tri najbolja vremena.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K-2 dvosjed - klasa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žensko/muško/mješoviti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voza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či startuju u razmaku od 60 sekundi, a ostvareno vrijeme odredjuje takmičarsku poziciju u klasi. Nagradjuju se tri najbolja vremena.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10.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Kotizaciju u iznosu od 10,00 eura pla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ća ućesnik “Trke na vrijeme” bez obzira da li se takmiči u jednoj ili obje klase.</w:t>
      </w: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11.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Pravila izrade kari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ća data u Članu 4. se dopunjavaju seledećim tehničkim pravilnikom: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32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Upravlja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 ne smije biti iznad daske već samo ispod, sve osovine moraju biti drvene kao i ostali dijelovi karića osim eksera, šarafa i matica (za pričvršćivanje upravljača s osnovnom daskom) i kuglagera, to su jedini dozvoljeni metalni dijelovi.</w:t>
      </w:r>
    </w:p>
    <w:p>
      <w:pPr>
        <w:numPr>
          <w:ilvl w:val="0"/>
          <w:numId w:val="32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Prednja osovina, onim dijelom van gabarita daske,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ži kao upravljač.</w:t>
      </w:r>
    </w:p>
    <w:p>
      <w:pPr>
        <w:numPr>
          <w:ilvl w:val="0"/>
          <w:numId w:val="32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 kategoriji  K2 (dvosjed) dozvoljena je i 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čna kočnica na zadnjem dijelu karića takođe od drveta</w:t>
      </w:r>
    </w:p>
    <w:p>
      <w:pPr>
        <w:numPr>
          <w:ilvl w:val="0"/>
          <w:numId w:val="32"/>
        </w:numPr>
        <w:spacing w:before="0" w:after="0" w:line="256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Veli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čina kuglagera je određena dimenzijama: </w:t>
      </w:r>
    </w:p>
    <w:p>
      <w:pPr>
        <w:spacing w:before="0" w:after="0" w:line="25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*K1  - zadnji kuglager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čnika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6cm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8cm, a prednji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8cm do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cm / s tim da zadnji kuglageri moraju biti manji od prednjeg!</w:t>
      </w:r>
    </w:p>
    <w:p>
      <w:pPr>
        <w:spacing w:before="0" w:after="0" w:line="25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*K2  - zadnji kuglager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čnika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8cm do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cm, a prednji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10cm do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cm / s tim da zadnji kuglageri moraju biti manji od prednjeg.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12.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 dan trke, voza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či moraju obaviti registraciju, za šta je potrebno da organizatoru dostave na uvid važeći lični dokument sa slikom (kako bi potvrdili svoj identitet). Ovom prilikom svaki učesnik potpisuje Izjavu o učešću u trci na sopstvenu odgovornost.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Registracija se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ši na za to predviđenom mjestu koje će biti jasno obilježeno natpisom “PRIJAVA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TRKA NA VRIJEME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13.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Nakon obavljene prijave voza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či će biti upućeni na kontrolu karića (tehnički pregled) na za to posebno označenom mjestu. Ukoliko karić prođe tehnički pregled, od strane organizatora, vozaču će biti dodjeljen startni broj za kacigu i karić.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Nakon tehni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čkog pregleda  takmičari sa karićima će postupiti po daljim instrukcijama organizatora.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113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ŠKARANA PARADA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14.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česnik/ci “Maškarane parade” može biti:</w:t>
      </w:r>
    </w:p>
    <w:p>
      <w:pPr>
        <w:numPr>
          <w:ilvl w:val="0"/>
          <w:numId w:val="45"/>
        </w:numPr>
        <w:spacing w:before="0" w:after="0" w:line="25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Lice starija od 14 godina, s tim da maloljetnici (lica od 14 do 18 godina) moraju imati potpisanu saglasnost roditelja ili staratelja.</w:t>
      </w:r>
    </w:p>
    <w:p>
      <w:pPr>
        <w:numPr>
          <w:ilvl w:val="0"/>
          <w:numId w:val="45"/>
        </w:numPr>
        <w:spacing w:before="0" w:after="0" w:line="25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Lice mladja od 14 godina u pratnji punoljetne osobe, s tim da maloljetna lica moraju imati potpisanu saglasnost roditelja ili staratelja.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15.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 jednom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škaranom kariću može sjedati jedan ili više maškaranih učesnika.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Kotizaciju za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škaranu paradu iznosi 10,00 eura po kariću.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16.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Prilikom izrade kari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ća moraju biti zadovoljena pravila data u Članu 4. Ovog Pravilnika. Dopušteno je da se koriste i drugi materijali za izradu volana, sjedišta, naslona, maškaranih elemenata isl.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17.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česnici Maškarane parade kreću sa starta, u redu jedan po jedan, na znak organozatora.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18.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Pobjednik/ci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škarane parade je najmaškaraniji karić i vozač koji uspješno stigne od starta do cilja.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Ocjenjuje se cjelokupan izgled.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Nagradjuje se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še takmičara / karića.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19.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 dan trke, voza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či moraju obaviti registraciju za šta je potrebno da organizatoru dostave na uvid važeći lični dokument sa slikom (kako bi potvrdili svoj identitet). Ovom prilikom svaki učesnik potpisuje Izjavu o učešću u trci na sopstvenu odgovornost.</w:t>
      </w: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Registracija se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ši na za to predviđenom mjestu koje će biti jasno obilježeno natpisom “PRIJAVA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ŠKARANA PARADA”.</w:t>
      </w: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Nakon registracije 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čari sa karićima će postupiti po daljim instrukcijama organizatora.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PRIJAVA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20.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Prijave za 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čenje podnose se na odgovarajućem e-obrazcu / prijavi koja će biti objavljena na zvaničnoj facebook stranici organizatora - "Maškare - Herceg Novi".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21.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Rok za podno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šenje prijava je do 7.03.2025. godine do 24:00 časa. Organizator zadržava pravo odrediti drugačije.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22.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Broj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česnika je ograničen, s toga organizator zadržava pravo odbijanja prijave i nije dužan dati bilo kakvo obrazloženje za svoju odluku.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23.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Sastanak sa voza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čima i probna vožnja na dan trke održaće se prema unaprijed objavljenoj satnici.</w:t>
        <w:br/>
        <w:t xml:space="preserve">Svi vozači “Trke na vrijeme” moraju biti prisutni na probnoj vožnji. Ovo se ne odnosi na učesnike “Maškarane parade”.</w:t>
      </w:r>
    </w:p>
    <w:p>
      <w:pPr>
        <w:spacing w:before="0" w:after="0" w:line="256"/>
        <w:ind w:right="11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24.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Cilj trke je na kraju asfaltiranog dijela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Škveru  i završava zvukom pistaljke ili trube.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Organizator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će uputiti takmičara na mjesto predviđeno za odlaganje karića.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25.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Ako voza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 prekine trku zbog mehaničkog kvara ili nekog drugog razloga, svoj karić mora odmah ukloniti sa staze, napustiti ga i postupiti po uputstvu službenog osoblja.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Ukoliko 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čar nije u mogućnosti ukloniti karić sa staze, ostavlja ga na mjestu događaja te postupa po uputstvima organizatora.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26.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Svaki 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čar nastupa na svoju odgovornost.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Svaki 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čar u trci odriče se svih prava za naknadom od organizatora za sve nezgode, povrede ili štete  koje bi se mogle dogoditi takmičaru ili koje takmičar može nanijeti trećim licima.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Organizator je obavezan pru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žiti obavezne sigurnosne mjere skladno odredbama iz "Zakona o javnom okupljanju", te angažovati redarsku službu zaduženu za sigurnost i nesmetano odvijanje manifestacije. Skladno ovome organizator ne prihvata nikakvu odgovornost prema trećim osobama.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Svi video ili audio zapisi 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čenja snimljeni od strane organizatora, vlasništvo su organizatora, te se takmičari odriču svih prava naknade.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U prostoru staze voza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ča, kao i cijelom dužinom staze nije dozvoljena marketinška aktivnost (npr. dijeljenje letaka, prezentacija proizvoda ili izlaganje u svrhu prodaje istih) bez saglasnosti organizatora. Svaki oblik nepoštovanja ovog člana podliježe gubitku statusa i isključenju iz takmičenja, bez prava na povrat bilo kakvih troškova i sredstava.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27.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Organizator zadr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žava pravo izmjene i dopune ovog Pravilnika, kao i postavljanje dodatnih uslova i davanje dodatnih uputstava koje će biti njegov sastavni dio.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Organizator tako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đe zadržava pravo otkazivanja ili prekida takmičenja zbog objektivnih i sigurnosnih uslova ili nepredviđenih događaja i nije nikome od učesnika zbog toga dužan nadoknaditi troškove.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česnici će o svim izmjenama i dopunama biti obavješteni na najbrži mogući način, putem E-mail-a, službenih osoba i svih dostupnih medija.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 svim postupanjima u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čajevima koji nisu predviđeni ovim Pravilnikom odlučiće Organizator i dati saopštenje.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28.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Bilo kakvo nepo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štovanje ovog Pravilnika povlači za sobom kaznenu mjeru. Kaznenu mjeru određuje organizator.</w:t>
        <w:br/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Član 29.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Voza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či sami snose posledice proistekle iz njihovog nepoznavanja ovog Pravilnika te neznanja vezanog za uslove ili izmjene satnice, a koje su pravovremeno donešene i objavljene na za to predviđenim mjestima. 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6">
    <w:abstractNumId w:val="12"/>
  </w:num>
  <w:num w:numId="32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